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3"/>
        <w:gridCol w:w="1377"/>
      </w:tblGrid>
      <w:tr w:rsidR="00EA0C2A" w:rsidRPr="00EA0C2A" w:rsidTr="00E150B6">
        <w:trPr>
          <w:tblCellSpacing w:w="0" w:type="dxa"/>
          <w:jc w:val="center"/>
        </w:trPr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EA0C2A" w:rsidRPr="00EA0C2A" w:rsidRDefault="00EA0C2A" w:rsidP="00EA0C2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Compliance requirement</w:t>
            </w: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</w:p>
          <w:p w:rsidR="00EA0C2A" w:rsidRPr="00EA0C2A" w:rsidRDefault="00EA0C2A" w:rsidP="00EA0C2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The RTO accepts and provides credit to learners for units of competency and/or modules (unless licensing or regulatory requirements prevent this) where these are evidenced by:</w:t>
            </w:r>
          </w:p>
          <w:p w:rsidR="00EA0C2A" w:rsidRPr="00EA0C2A" w:rsidRDefault="00EA0C2A" w:rsidP="00EA0C2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a)  AQF certification documentation issued by any other RTO or AQF authorised issuing organisation; or</w:t>
            </w:r>
          </w:p>
          <w:p w:rsidR="00EA0C2A" w:rsidRPr="00EA0C2A" w:rsidRDefault="00EA0C2A" w:rsidP="00EA0C2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b)  </w:t>
            </w:r>
            <w:proofErr w:type="gramStart"/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authenticated</w:t>
            </w:r>
            <w:proofErr w:type="gramEnd"/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VET transcripts issued by the Registrar.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EA0C2A" w:rsidRPr="00EA0C2A" w:rsidRDefault="00EA0C2A" w:rsidP="00EA0C2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  <w:p w:rsidR="00EA0C2A" w:rsidRPr="00EA0C2A" w:rsidRDefault="00EA0C2A" w:rsidP="00EA0C2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color w:val="800000"/>
                <w:sz w:val="18"/>
                <w:szCs w:val="18"/>
                <w:lang w:eastAsia="en-AU"/>
              </w:rPr>
              <w:t>SRTO 3.5</w:t>
            </w:r>
          </w:p>
        </w:tc>
      </w:tr>
      <w:tr w:rsidR="00EA0C2A" w:rsidRPr="00EA0C2A" w:rsidTr="00E150B6">
        <w:trPr>
          <w:tblCellSpacing w:w="0" w:type="dxa"/>
          <w:jc w:val="center"/>
        </w:trPr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2A" w:rsidRPr="00EA0C2A" w:rsidRDefault="00EA0C2A" w:rsidP="00EA0C2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Credit transfer is a process that provides students with agreed and consistent credit outcomes for components of a qualification based on identified equivalence in content and learning outcomes between matched qualifications.</w:t>
            </w:r>
          </w:p>
          <w:p w:rsidR="00EA0C2A" w:rsidRPr="00EA0C2A" w:rsidRDefault="00EA0C2A" w:rsidP="00EA0C2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‘Australian Qualifications Framework Second Edition January 2013’</w:t>
            </w:r>
          </w:p>
          <w:p w:rsidR="007301D6" w:rsidRDefault="00EA0C2A" w:rsidP="007301D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Acceptable evidence</w:t>
            </w:r>
          </w:p>
          <w:p w:rsidR="00EA0C2A" w:rsidRPr="00EA0C2A" w:rsidRDefault="00EA0C2A" w:rsidP="007301D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Certificate, Diploma or statement of attainment issued by another RTO or government regulator</w:t>
            </w:r>
          </w:p>
          <w:p w:rsidR="00EA0C2A" w:rsidRPr="00EA0C2A" w:rsidRDefault="00EA0C2A" w:rsidP="00EA0C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Qualification or unit/s listed on VET transcript associated with student's USI.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2A" w:rsidRPr="00EA0C2A" w:rsidRDefault="00EA0C2A" w:rsidP="00EA0C2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EA0C2A" w:rsidRPr="00EA0C2A" w:rsidTr="00E150B6">
        <w:trPr>
          <w:tblCellSpacing w:w="0" w:type="dxa"/>
          <w:jc w:val="center"/>
        </w:trPr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2A" w:rsidRPr="00EA0C2A" w:rsidRDefault="00EA0C2A" w:rsidP="00EA0C2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AU"/>
              </w:rPr>
              <w:t>Procedure </w:t>
            </w: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</w:t>
            </w:r>
          </w:p>
          <w:p w:rsidR="00EA0C2A" w:rsidRPr="00EA0C2A" w:rsidRDefault="00EA0C2A" w:rsidP="00EA0C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Learner completes credit transfer application form.</w:t>
            </w:r>
          </w:p>
          <w:p w:rsidR="00EA0C2A" w:rsidRPr="00EA0C2A" w:rsidRDefault="00EA0C2A" w:rsidP="00EA0C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Learner submits the application form AND documentary evidence.</w:t>
            </w:r>
            <w:r w:rsidR="00E150B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 (Documented evidence may include sighting the original certificate and/or transcript).</w:t>
            </w:r>
          </w:p>
          <w:p w:rsidR="00E150B6" w:rsidRDefault="00EA0C2A" w:rsidP="00C114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150B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Credit transfer is automatically awarded if appropriate statement of attainment is presented. This must be </w:t>
            </w:r>
            <w:r w:rsidR="00E150B6" w:rsidRPr="00E150B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via </w:t>
            </w:r>
            <w:r w:rsidRPr="00E150B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 verified copy that will not be returned to the applicant. 'Verified' means a copy that has been:</w:t>
            </w:r>
          </w:p>
          <w:p w:rsidR="00EA0C2A" w:rsidRPr="00E150B6" w:rsidRDefault="00EA0C2A" w:rsidP="00E150B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150B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Signed by a Justice of the Peace or a Commissioner of Declarations who has sighted the original OR</w:t>
            </w:r>
          </w:p>
          <w:p w:rsidR="00EA0C2A" w:rsidRDefault="00EA0C2A" w:rsidP="00E150B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Original is shown to an authorised officer of this organisation who stamps and signs a copy for our records.</w:t>
            </w:r>
          </w:p>
          <w:p w:rsidR="00E150B6" w:rsidRPr="00E150B6" w:rsidRDefault="00E150B6" w:rsidP="007301D6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529"/>
              </w:tabs>
              <w:spacing w:before="100" w:beforeAutospacing="1" w:after="100" w:afterAutospacing="1" w:line="240" w:lineRule="auto"/>
              <w:ind w:left="529" w:hanging="283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The RTO may also authenticate the information provided by directing accessing the USI transcript online</w:t>
            </w:r>
            <w:r w:rsidR="007301D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 and/or contacting the issuing RTO. Should the RTO elect to verify via the USI transcript the printed transcript will be attached to your credit transfer application.</w:t>
            </w:r>
          </w:p>
          <w:p w:rsidR="00EA0C2A" w:rsidRPr="00EA0C2A" w:rsidRDefault="00EA0C2A" w:rsidP="00EA0C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 xml:space="preserve">If there is a suspicion that the certification is not authentic the issuing RTO </w:t>
            </w:r>
            <w:r w:rsidR="007301D6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will advise the RTO office.</w:t>
            </w: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  <w:p w:rsidR="00EA0C2A" w:rsidRPr="00EA0C2A" w:rsidRDefault="00EA0C2A" w:rsidP="00EA0C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Outcome of application recorded on the application form.</w:t>
            </w:r>
          </w:p>
          <w:p w:rsidR="00EA0C2A" w:rsidRPr="00EA0C2A" w:rsidRDefault="00EA0C2A" w:rsidP="00EA0C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Learner notified of result.</w:t>
            </w:r>
          </w:p>
          <w:p w:rsidR="00EA0C2A" w:rsidRPr="00EA0C2A" w:rsidRDefault="00EA0C2A" w:rsidP="00EA0C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Application form filed (can be electronic) with learner file/notes.</w:t>
            </w:r>
          </w:p>
          <w:p w:rsidR="00EA0C2A" w:rsidRPr="00EA0C2A" w:rsidRDefault="00EA0C2A" w:rsidP="00EA0C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Learner may appeal within 30 days of notification.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2A" w:rsidRPr="00EA0C2A" w:rsidRDefault="00EA0C2A" w:rsidP="00EA0C2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 </w:t>
            </w:r>
          </w:p>
          <w:p w:rsidR="00EA0C2A" w:rsidRPr="00EA0C2A" w:rsidRDefault="00EA0C2A" w:rsidP="00EA0C2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Administration</w:t>
            </w:r>
          </w:p>
        </w:tc>
      </w:tr>
      <w:tr w:rsidR="00EA0C2A" w:rsidRPr="00EA0C2A" w:rsidTr="00E150B6">
        <w:trPr>
          <w:tblCellSpacing w:w="0" w:type="dxa"/>
          <w:jc w:val="center"/>
        </w:trPr>
        <w:tc>
          <w:tcPr>
            <w:tcW w:w="4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2A" w:rsidRPr="00EA0C2A" w:rsidRDefault="00EA0C2A" w:rsidP="00EA0C2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en-AU"/>
              </w:rPr>
              <w:t>Related documents</w:t>
            </w:r>
          </w:p>
          <w:p w:rsidR="00EA0C2A" w:rsidRPr="00EA0C2A" w:rsidRDefault="00EA0C2A" w:rsidP="00EA0C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AQF Credit transfer explanation</w:t>
            </w:r>
          </w:p>
          <w:p w:rsidR="00EA0C2A" w:rsidRDefault="00EA0C2A" w:rsidP="00EA0C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Credit transfer application form</w:t>
            </w:r>
            <w:r w:rsidR="00C41BFD"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s</w:t>
            </w:r>
          </w:p>
          <w:p w:rsidR="0035007D" w:rsidRPr="00EA0C2A" w:rsidRDefault="00B778C4" w:rsidP="00EA0C2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  <w:t>Unique Student Identifier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C2A" w:rsidRPr="00EA0C2A" w:rsidRDefault="00EA0C2A" w:rsidP="00EA0C2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AU"/>
              </w:rPr>
            </w:pPr>
            <w:r w:rsidRPr="00EA0C2A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</w:p>
        </w:tc>
      </w:tr>
    </w:tbl>
    <w:p w:rsidR="00A11493" w:rsidRDefault="00EA0C2A" w:rsidP="007301D6">
      <w:pPr>
        <w:shd w:val="clear" w:color="auto" w:fill="FFFFFF"/>
        <w:spacing w:before="100" w:beforeAutospacing="1" w:after="100" w:afterAutospacing="1" w:line="240" w:lineRule="auto"/>
      </w:pPr>
      <w:r w:rsidRPr="00EA0C2A">
        <w:rPr>
          <w:rFonts w:ascii="Verdana" w:eastAsia="Times New Roman" w:hAnsi="Verdana" w:cs="Times New Roman"/>
          <w:sz w:val="18"/>
          <w:szCs w:val="18"/>
          <w:lang w:val="en" w:eastAsia="en-AU"/>
        </w:rPr>
        <w:t> </w:t>
      </w:r>
      <w:bookmarkStart w:id="0" w:name="_GoBack"/>
      <w:bookmarkEnd w:id="0"/>
    </w:p>
    <w:sectPr w:rsidR="00A11493" w:rsidSect="006604EA">
      <w:headerReference w:type="default" r:id="rId7"/>
      <w:footerReference w:type="default" r:id="rId8"/>
      <w:pgSz w:w="11906" w:h="16838"/>
      <w:pgMar w:top="567" w:right="1440" w:bottom="1135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B6" w:rsidRDefault="00E150B6" w:rsidP="00E150B6">
      <w:pPr>
        <w:spacing w:after="0" w:line="240" w:lineRule="auto"/>
      </w:pPr>
      <w:r>
        <w:separator/>
      </w:r>
    </w:p>
  </w:endnote>
  <w:endnote w:type="continuationSeparator" w:id="0">
    <w:p w:rsidR="00E150B6" w:rsidRDefault="00E150B6" w:rsidP="00E1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10206" w:type="dxa"/>
      <w:tblInd w:w="-572" w:type="dxa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E150B6" w:rsidRPr="00713D2D" w:rsidTr="00DA3C90">
      <w:tc>
        <w:tcPr>
          <w:tcW w:w="3402" w:type="dxa"/>
        </w:tcPr>
        <w:p w:rsidR="00E150B6" w:rsidRPr="00E30C31" w:rsidRDefault="00E150B6" w:rsidP="00E150B6">
          <w:pPr>
            <w:tabs>
              <w:tab w:val="center" w:pos="4320"/>
              <w:tab w:val="right" w:pos="8640"/>
            </w:tabs>
            <w:rPr>
              <w:rFonts w:asciiTheme="minorHAnsi" w:hAnsiTheme="minorHAnsi" w:cs="Arial"/>
              <w:szCs w:val="18"/>
            </w:rPr>
          </w:pPr>
          <w:r>
            <w:rPr>
              <w:rFonts w:asciiTheme="minorHAnsi" w:hAnsiTheme="minorHAnsi" w:cs="Arial"/>
              <w:szCs w:val="18"/>
            </w:rPr>
            <w:t xml:space="preserve">QMS </w:t>
          </w:r>
          <w:r w:rsidR="00AF4182">
            <w:rPr>
              <w:rFonts w:asciiTheme="minorHAnsi" w:hAnsiTheme="minorHAnsi" w:cs="Arial"/>
              <w:szCs w:val="18"/>
            </w:rPr>
            <w:t>– Credit Transfer</w:t>
          </w:r>
        </w:p>
        <w:p w:rsidR="00E150B6" w:rsidRPr="00713D2D" w:rsidRDefault="00AF4182" w:rsidP="00E150B6">
          <w:pPr>
            <w:tabs>
              <w:tab w:val="center" w:pos="4320"/>
              <w:tab w:val="right" w:pos="8640"/>
            </w:tabs>
            <w:rPr>
              <w:rFonts w:asciiTheme="minorHAnsi" w:hAnsiTheme="minorHAnsi" w:cs="Arial"/>
              <w:szCs w:val="18"/>
            </w:rPr>
          </w:pPr>
          <w:r>
            <w:rPr>
              <w:rFonts w:asciiTheme="minorHAnsi" w:hAnsiTheme="minorHAnsi" w:cs="Arial"/>
              <w:szCs w:val="18"/>
            </w:rPr>
            <w:t>SRTO 3.5</w:t>
          </w:r>
        </w:p>
      </w:tc>
      <w:tc>
        <w:tcPr>
          <w:tcW w:w="3402" w:type="dxa"/>
        </w:tcPr>
        <w:p w:rsidR="00E150B6" w:rsidRPr="00713D2D" w:rsidRDefault="00E150B6" w:rsidP="00E150B6">
          <w:pPr>
            <w:tabs>
              <w:tab w:val="center" w:pos="4320"/>
              <w:tab w:val="right" w:pos="8640"/>
            </w:tabs>
            <w:rPr>
              <w:rFonts w:asciiTheme="minorHAnsi" w:hAnsiTheme="minorHAnsi" w:cs="Arial"/>
              <w:szCs w:val="18"/>
            </w:rPr>
          </w:pPr>
        </w:p>
      </w:tc>
      <w:tc>
        <w:tcPr>
          <w:tcW w:w="3402" w:type="dxa"/>
        </w:tcPr>
        <w:p w:rsidR="00E150B6" w:rsidRPr="00713D2D" w:rsidRDefault="00E150B6" w:rsidP="00E150B6">
          <w:pPr>
            <w:tabs>
              <w:tab w:val="center" w:pos="4320"/>
              <w:tab w:val="right" w:pos="8640"/>
            </w:tabs>
            <w:jc w:val="right"/>
            <w:rPr>
              <w:rFonts w:asciiTheme="minorHAnsi" w:hAnsiTheme="minorHAnsi" w:cs="Arial"/>
              <w:szCs w:val="18"/>
            </w:rPr>
          </w:pPr>
          <w:r w:rsidRPr="00713D2D">
            <w:rPr>
              <w:rFonts w:asciiTheme="minorHAnsi" w:hAnsiTheme="minorHAnsi" w:cs="Arial"/>
              <w:szCs w:val="18"/>
            </w:rPr>
            <w:t xml:space="preserve">Release Date:  </w:t>
          </w:r>
          <w:r w:rsidR="000726CA">
            <w:rPr>
              <w:rFonts w:asciiTheme="minorHAnsi" w:hAnsiTheme="minorHAnsi" w:cs="Arial"/>
              <w:szCs w:val="18"/>
            </w:rPr>
            <w:t>29/1/2020</w:t>
          </w:r>
        </w:p>
        <w:p w:rsidR="00E150B6" w:rsidRPr="00713D2D" w:rsidRDefault="00E150B6" w:rsidP="00E150B6">
          <w:pPr>
            <w:tabs>
              <w:tab w:val="center" w:pos="4320"/>
              <w:tab w:val="right" w:pos="8640"/>
            </w:tabs>
            <w:jc w:val="right"/>
            <w:rPr>
              <w:rFonts w:asciiTheme="minorHAnsi" w:hAnsiTheme="minorHAnsi" w:cs="Arial"/>
              <w:szCs w:val="18"/>
            </w:rPr>
          </w:pPr>
          <w:r>
            <w:rPr>
              <w:rFonts w:asciiTheme="minorHAnsi" w:hAnsiTheme="minorHAnsi" w:cs="Arial"/>
              <w:szCs w:val="18"/>
            </w:rPr>
            <w:t xml:space="preserve">Next Review Date:  </w:t>
          </w:r>
          <w:r w:rsidR="000726CA">
            <w:rPr>
              <w:rFonts w:asciiTheme="minorHAnsi" w:hAnsiTheme="minorHAnsi" w:cs="Arial"/>
              <w:szCs w:val="18"/>
            </w:rPr>
            <w:t>January 2021</w:t>
          </w:r>
        </w:p>
        <w:p w:rsidR="00E150B6" w:rsidRPr="007301D6" w:rsidRDefault="00E150B6" w:rsidP="00E150B6">
          <w:pPr>
            <w:tabs>
              <w:tab w:val="center" w:pos="4320"/>
              <w:tab w:val="right" w:pos="8640"/>
            </w:tabs>
            <w:jc w:val="right"/>
            <w:rPr>
              <w:rFonts w:asciiTheme="minorHAnsi" w:hAnsiTheme="minorHAnsi" w:cs="Arial"/>
              <w:szCs w:val="18"/>
            </w:rPr>
          </w:pPr>
          <w:r w:rsidRPr="007301D6">
            <w:rPr>
              <w:rFonts w:asciiTheme="minorHAnsi" w:hAnsiTheme="minorHAnsi" w:cs="Arial"/>
              <w:szCs w:val="18"/>
            </w:rPr>
            <w:t xml:space="preserve">Page </w:t>
          </w:r>
          <w:r w:rsidRPr="007301D6">
            <w:rPr>
              <w:rFonts w:cs="Arial"/>
              <w:bCs/>
              <w:szCs w:val="18"/>
            </w:rPr>
            <w:fldChar w:fldCharType="begin"/>
          </w:r>
          <w:r w:rsidRPr="007301D6">
            <w:rPr>
              <w:rFonts w:asciiTheme="minorHAnsi" w:hAnsiTheme="minorHAnsi" w:cs="Arial"/>
              <w:bCs/>
              <w:szCs w:val="18"/>
            </w:rPr>
            <w:instrText xml:space="preserve"> PAGE  \* Arabic  \* MERGEFORMAT </w:instrText>
          </w:r>
          <w:r w:rsidRPr="007301D6">
            <w:rPr>
              <w:rFonts w:cs="Arial"/>
              <w:bCs/>
              <w:szCs w:val="18"/>
            </w:rPr>
            <w:fldChar w:fldCharType="separate"/>
          </w:r>
          <w:r w:rsidR="000726CA" w:rsidRPr="000726CA">
            <w:rPr>
              <w:rFonts w:cs="Arial"/>
              <w:bCs/>
              <w:noProof/>
              <w:szCs w:val="18"/>
            </w:rPr>
            <w:t>1</w:t>
          </w:r>
          <w:r w:rsidRPr="007301D6">
            <w:rPr>
              <w:rFonts w:cs="Arial"/>
              <w:bCs/>
              <w:szCs w:val="18"/>
            </w:rPr>
            <w:fldChar w:fldCharType="end"/>
          </w:r>
          <w:r w:rsidRPr="007301D6">
            <w:rPr>
              <w:rFonts w:asciiTheme="minorHAnsi" w:hAnsiTheme="minorHAnsi" w:cs="Arial"/>
              <w:szCs w:val="18"/>
            </w:rPr>
            <w:t xml:space="preserve"> of </w:t>
          </w:r>
          <w:r w:rsidRPr="007301D6">
            <w:rPr>
              <w:rFonts w:cs="Arial"/>
              <w:bCs/>
              <w:szCs w:val="18"/>
            </w:rPr>
            <w:fldChar w:fldCharType="begin"/>
          </w:r>
          <w:r w:rsidRPr="007301D6">
            <w:rPr>
              <w:rFonts w:asciiTheme="minorHAnsi" w:hAnsiTheme="minorHAnsi" w:cs="Arial"/>
              <w:bCs/>
              <w:szCs w:val="18"/>
            </w:rPr>
            <w:instrText xml:space="preserve"> NUMPAGES  \* Arabic  \* MERGEFORMAT </w:instrText>
          </w:r>
          <w:r w:rsidRPr="007301D6">
            <w:rPr>
              <w:rFonts w:cs="Arial"/>
              <w:bCs/>
              <w:szCs w:val="18"/>
            </w:rPr>
            <w:fldChar w:fldCharType="separate"/>
          </w:r>
          <w:r w:rsidR="000726CA" w:rsidRPr="000726CA">
            <w:rPr>
              <w:rFonts w:cs="Arial"/>
              <w:bCs/>
              <w:noProof/>
              <w:szCs w:val="18"/>
            </w:rPr>
            <w:t>1</w:t>
          </w:r>
          <w:r w:rsidRPr="007301D6">
            <w:rPr>
              <w:rFonts w:cs="Arial"/>
              <w:bCs/>
              <w:szCs w:val="18"/>
            </w:rPr>
            <w:fldChar w:fldCharType="end"/>
          </w:r>
        </w:p>
      </w:tc>
    </w:tr>
  </w:tbl>
  <w:p w:rsidR="00E150B6" w:rsidRPr="00E150B6" w:rsidRDefault="00E150B6" w:rsidP="00E15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B6" w:rsidRDefault="00E150B6" w:rsidP="00E150B6">
      <w:pPr>
        <w:spacing w:after="0" w:line="240" w:lineRule="auto"/>
      </w:pPr>
      <w:r>
        <w:separator/>
      </w:r>
    </w:p>
  </w:footnote>
  <w:footnote w:type="continuationSeparator" w:id="0">
    <w:p w:rsidR="00E150B6" w:rsidRDefault="00E150B6" w:rsidP="00E1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B6" w:rsidRDefault="00E150B6">
    <w:pPr>
      <w:pStyle w:val="Header"/>
    </w:pPr>
  </w:p>
  <w:p w:rsidR="00E150B6" w:rsidRDefault="00E150B6" w:rsidP="00E150B6">
    <w:pPr>
      <w:shd w:val="clear" w:color="auto" w:fill="FFFFFF"/>
      <w:spacing w:after="0" w:line="240" w:lineRule="auto"/>
      <w:jc w:val="right"/>
      <w:rPr>
        <w:rFonts w:ascii="Verdana" w:eastAsia="Times New Roman" w:hAnsi="Verdana" w:cs="Times New Roman"/>
        <w:b/>
        <w:bCs/>
        <w:color w:val="800000"/>
        <w:sz w:val="24"/>
        <w:szCs w:val="24"/>
        <w:lang w:val="en" w:eastAsia="en-AU"/>
      </w:rPr>
    </w:pPr>
    <w:r>
      <w:rPr>
        <w:rFonts w:ascii="Verdana" w:eastAsia="Times New Roman" w:hAnsi="Verdana" w:cs="Times New Roman"/>
        <w:b/>
        <w:bCs/>
        <w:color w:val="800000"/>
        <w:sz w:val="24"/>
        <w:szCs w:val="24"/>
        <w:lang w:val="en" w:eastAsia="en-AU"/>
      </w:rPr>
      <w:t>Training QMS</w:t>
    </w:r>
  </w:p>
  <w:p w:rsidR="00E150B6" w:rsidRDefault="00E150B6" w:rsidP="00E150B6">
    <w:pPr>
      <w:pStyle w:val="Header"/>
      <w:jc w:val="right"/>
    </w:pPr>
    <w:r>
      <w:rPr>
        <w:rFonts w:ascii="Verdana" w:eastAsia="Times New Roman" w:hAnsi="Verdana" w:cs="Times New Roman"/>
        <w:b/>
        <w:bCs/>
        <w:color w:val="800000"/>
        <w:sz w:val="24"/>
        <w:szCs w:val="24"/>
        <w:lang w:val="en" w:eastAsia="en-AU"/>
      </w:rPr>
      <w:t>Credit Transfer</w:t>
    </w:r>
  </w:p>
  <w:p w:rsidR="00E150B6" w:rsidRDefault="00E15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04D"/>
    <w:multiLevelType w:val="multilevel"/>
    <w:tmpl w:val="1FF4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E394C"/>
    <w:multiLevelType w:val="multilevel"/>
    <w:tmpl w:val="9292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F0FB7"/>
    <w:multiLevelType w:val="multilevel"/>
    <w:tmpl w:val="05C6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A1EC9"/>
    <w:multiLevelType w:val="multilevel"/>
    <w:tmpl w:val="05C6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D05E0B"/>
    <w:multiLevelType w:val="multilevel"/>
    <w:tmpl w:val="05C6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2A"/>
    <w:rsid w:val="000726CA"/>
    <w:rsid w:val="0035007D"/>
    <w:rsid w:val="004E298F"/>
    <w:rsid w:val="006604EA"/>
    <w:rsid w:val="007301D6"/>
    <w:rsid w:val="008708A5"/>
    <w:rsid w:val="00916460"/>
    <w:rsid w:val="00A11493"/>
    <w:rsid w:val="00AF4182"/>
    <w:rsid w:val="00B778C4"/>
    <w:rsid w:val="00BF3D6F"/>
    <w:rsid w:val="00C41BFD"/>
    <w:rsid w:val="00C57F1A"/>
    <w:rsid w:val="00E150B6"/>
    <w:rsid w:val="00E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DA9676"/>
  <w15:chartTrackingRefBased/>
  <w15:docId w15:val="{68A2E6DF-30FE-4A92-A7EA-0D8A92EC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0B6"/>
  </w:style>
  <w:style w:type="paragraph" w:styleId="Footer">
    <w:name w:val="footer"/>
    <w:basedOn w:val="Normal"/>
    <w:link w:val="FooterChar"/>
    <w:uiPriority w:val="99"/>
    <w:unhideWhenUsed/>
    <w:rsid w:val="00E15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0B6"/>
  </w:style>
  <w:style w:type="table" w:customStyle="1" w:styleId="TableGrid2">
    <w:name w:val="Table Grid2"/>
    <w:basedOn w:val="TableNormal"/>
    <w:next w:val="TableGrid"/>
    <w:uiPriority w:val="39"/>
    <w:rsid w:val="00E150B6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1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67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Donaldson</dc:creator>
  <cp:keywords/>
  <dc:description/>
  <cp:lastModifiedBy>Robbi Donaldson</cp:lastModifiedBy>
  <cp:revision>2</cp:revision>
  <dcterms:created xsi:type="dcterms:W3CDTF">2020-01-29T00:02:00Z</dcterms:created>
  <dcterms:modified xsi:type="dcterms:W3CDTF">2020-01-29T00:02:00Z</dcterms:modified>
</cp:coreProperties>
</file>